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310F" w:rsidRDefault="00D9310F">
      <w:pP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42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11340"/>
      </w:tblGrid>
      <w:tr w:rsidR="00D9310F">
        <w:trPr>
          <w:trHeight w:val="700"/>
        </w:trPr>
        <w:tc>
          <w:tcPr>
            <w:tcW w:w="2875" w:type="dxa"/>
          </w:tcPr>
          <w:p w:rsidR="00D9310F" w:rsidRDefault="0097719C">
            <w:pPr>
              <w:spacing w:before="120" w:after="1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Students</w:t>
            </w:r>
          </w:p>
        </w:tc>
        <w:tc>
          <w:tcPr>
            <w:tcW w:w="11340" w:type="dxa"/>
          </w:tcPr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Sonja </w:t>
            </w:r>
            <w:proofErr w:type="spellStart"/>
            <w:r>
              <w:rPr>
                <w:sz w:val="28"/>
                <w:szCs w:val="28"/>
              </w:rPr>
              <w:t>Govertsen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Kyah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Fukunaga</w:t>
            </w:r>
            <w:proofErr w:type="spellEnd"/>
            <w:r>
              <w:rPr>
                <w:sz w:val="28"/>
                <w:szCs w:val="28"/>
              </w:rPr>
              <w:t>, Erin Dwyer, Vita Olson</w:t>
            </w:r>
          </w:p>
        </w:tc>
      </w:tr>
      <w:tr w:rsidR="00D9310F">
        <w:trPr>
          <w:trHeight w:val="700"/>
        </w:trPr>
        <w:tc>
          <w:tcPr>
            <w:tcW w:w="2875" w:type="dxa"/>
          </w:tcPr>
          <w:p w:rsidR="00D9310F" w:rsidRDefault="00D9310F">
            <w:pPr>
              <w:spacing w:before="120" w:after="12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9310F" w:rsidRDefault="00D9310F">
            <w:pPr>
              <w:contextualSpacing w:val="0"/>
              <w:rPr>
                <w:sz w:val="28"/>
                <w:szCs w:val="28"/>
              </w:rPr>
            </w:pPr>
          </w:p>
        </w:tc>
      </w:tr>
      <w:tr w:rsidR="00D9310F">
        <w:trPr>
          <w:trHeight w:val="700"/>
        </w:trPr>
        <w:tc>
          <w:tcPr>
            <w:tcW w:w="2875" w:type="dxa"/>
          </w:tcPr>
          <w:p w:rsidR="00D9310F" w:rsidRDefault="0097719C">
            <w:pPr>
              <w:spacing w:before="120" w:after="1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Adults</w:t>
            </w:r>
          </w:p>
        </w:tc>
        <w:tc>
          <w:tcPr>
            <w:tcW w:w="11340" w:type="dxa"/>
          </w:tcPr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2, Mark Knudson, Kim Knudson</w:t>
            </w:r>
          </w:p>
        </w:tc>
      </w:tr>
      <w:tr w:rsidR="00D9310F">
        <w:trPr>
          <w:trHeight w:val="700"/>
        </w:trPr>
        <w:tc>
          <w:tcPr>
            <w:tcW w:w="2875" w:type="dxa"/>
          </w:tcPr>
          <w:p w:rsidR="00D9310F" w:rsidRDefault="0097719C">
            <w:pPr>
              <w:spacing w:before="120" w:after="1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Costs per participant</w:t>
            </w:r>
          </w:p>
        </w:tc>
        <w:tc>
          <w:tcPr>
            <w:tcW w:w="11340" w:type="dxa"/>
          </w:tcPr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$1,614</w:t>
            </w:r>
          </w:p>
        </w:tc>
      </w:tr>
      <w:tr w:rsidR="00D9310F">
        <w:trPr>
          <w:trHeight w:val="960"/>
        </w:trPr>
        <w:tc>
          <w:tcPr>
            <w:tcW w:w="2875" w:type="dxa"/>
          </w:tcPr>
          <w:p w:rsidR="00D9310F" w:rsidRDefault="0097719C">
            <w:pPr>
              <w:spacing w:before="120" w:after="1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Accommodations</w:t>
            </w:r>
          </w:p>
        </w:tc>
        <w:tc>
          <w:tcPr>
            <w:tcW w:w="11340" w:type="dxa"/>
          </w:tcPr>
          <w:p w:rsidR="00D9310F" w:rsidRDefault="0097719C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DoubleTree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 Suites by Hilton Hotel Anaheim Resort - Convention Center</w:t>
            </w:r>
          </w:p>
          <w:p w:rsidR="00D9310F" w:rsidRDefault="0097719C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  <w:t>2085 S Harbor Blvd, Anaheim, CA 92802</w:t>
            </w:r>
          </w:p>
          <w:p w:rsidR="00D9310F" w:rsidRDefault="00D9310F">
            <w:pPr>
              <w:contextualSpacing w:val="0"/>
              <w:rPr>
                <w:sz w:val="28"/>
                <w:szCs w:val="28"/>
              </w:rPr>
            </w:pPr>
          </w:p>
        </w:tc>
      </w:tr>
      <w:tr w:rsidR="00D9310F">
        <w:trPr>
          <w:trHeight w:val="800"/>
        </w:trPr>
        <w:tc>
          <w:tcPr>
            <w:tcW w:w="2875" w:type="dxa"/>
          </w:tcPr>
          <w:p w:rsidR="00D9310F" w:rsidRDefault="0097719C">
            <w:pPr>
              <w:spacing w:before="120" w:after="1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to/from</w:t>
            </w:r>
          </w:p>
        </w:tc>
        <w:tc>
          <w:tcPr>
            <w:tcW w:w="11340" w:type="dxa"/>
          </w:tcPr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Anaheim/Sequim</w:t>
            </w:r>
          </w:p>
        </w:tc>
      </w:tr>
      <w:tr w:rsidR="00D9310F">
        <w:trPr>
          <w:trHeight w:val="1700"/>
        </w:trPr>
        <w:tc>
          <w:tcPr>
            <w:tcW w:w="2875" w:type="dxa"/>
          </w:tcPr>
          <w:p w:rsidR="00D9310F" w:rsidRDefault="0097719C">
            <w:pPr>
              <w:spacing w:before="120" w:after="1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11340" w:type="dxa"/>
          </w:tcPr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27 Travel Day</w:t>
            </w:r>
          </w:p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28 Institute for Leaders</w:t>
            </w:r>
          </w:p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29 Opening Session</w:t>
            </w:r>
          </w:p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30 - July 1 Competitive Events/Workshops</w:t>
            </w:r>
          </w:p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 Closing Session and Awards Presentation</w:t>
            </w:r>
          </w:p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 Travel Day</w:t>
            </w:r>
          </w:p>
        </w:tc>
      </w:tr>
      <w:tr w:rsidR="00D9310F">
        <w:trPr>
          <w:trHeight w:val="60"/>
        </w:trPr>
        <w:tc>
          <w:tcPr>
            <w:tcW w:w="2875" w:type="dxa"/>
          </w:tcPr>
          <w:p w:rsidR="00D9310F" w:rsidRDefault="0097719C">
            <w:pPr>
              <w:spacing w:before="120" w:after="1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Assistance for</w:t>
            </w:r>
          </w:p>
          <w:p w:rsidR="00D9310F" w:rsidRDefault="0097719C">
            <w:pPr>
              <w:spacing w:before="120" w:after="12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Kids in Need?</w:t>
            </w:r>
          </w:p>
        </w:tc>
        <w:tc>
          <w:tcPr>
            <w:tcW w:w="11340" w:type="dxa"/>
          </w:tcPr>
          <w:p w:rsidR="00D9310F" w:rsidRDefault="009771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fundraising for their conference registration and hotel costs.</w:t>
            </w:r>
          </w:p>
        </w:tc>
      </w:tr>
    </w:tbl>
    <w:p w:rsidR="00D9310F" w:rsidRDefault="00977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Overnight and/or </w:t>
      </w:r>
      <w:proofErr w:type="spellStart"/>
      <w:r>
        <w:rPr>
          <w:sz w:val="28"/>
          <w:szCs w:val="28"/>
        </w:rPr>
        <w:t>Out-of</w:t>
      </w:r>
      <w:proofErr w:type="spellEnd"/>
      <w:r>
        <w:rPr>
          <w:sz w:val="28"/>
          <w:szCs w:val="28"/>
        </w:rPr>
        <w:t xml:space="preserve"> State Travel Request Details</w:t>
      </w:r>
    </w:p>
    <w:p w:rsidR="00D9310F" w:rsidRDefault="00D9310F">
      <w:pPr>
        <w:jc w:val="center"/>
        <w:rPr>
          <w:sz w:val="28"/>
          <w:szCs w:val="28"/>
        </w:rPr>
      </w:pPr>
    </w:p>
    <w:p w:rsidR="00D9310F" w:rsidRDefault="0097719C">
      <w:pPr>
        <w:rPr>
          <w:sz w:val="28"/>
          <w:szCs w:val="28"/>
        </w:rPr>
      </w:pPr>
      <w:r>
        <w:rPr>
          <w:sz w:val="28"/>
          <w:szCs w:val="28"/>
        </w:rPr>
        <w:t xml:space="preserve">Team __ </w:t>
      </w:r>
      <w:r>
        <w:rPr>
          <w:b/>
          <w:sz w:val="28"/>
          <w:szCs w:val="28"/>
        </w:rPr>
        <w:t>Sequim High School Future Business Leaders of America (FBLA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:rsidR="00D9310F" w:rsidRDefault="0097719C">
      <w:r>
        <w:rPr>
          <w:sz w:val="28"/>
          <w:szCs w:val="28"/>
        </w:rPr>
        <w:t xml:space="preserve">Any sport or club wishing to take a team out of town for an overnight stay or </w:t>
      </w:r>
      <w:proofErr w:type="spellStart"/>
      <w:r>
        <w:rPr>
          <w:sz w:val="28"/>
          <w:szCs w:val="28"/>
        </w:rPr>
        <w:t>out-of</w:t>
      </w:r>
      <w:proofErr w:type="spellEnd"/>
      <w:r>
        <w:rPr>
          <w:sz w:val="28"/>
          <w:szCs w:val="28"/>
        </w:rPr>
        <w:t xml:space="preserve"> state, must get prior board approval.  This form must be submitted to the Administrative Assis</w:t>
      </w:r>
      <w:r>
        <w:rPr>
          <w:sz w:val="28"/>
          <w:szCs w:val="28"/>
        </w:rPr>
        <w:t xml:space="preserve">tant to the Superintendent at least three weeks before anticipated travel.  </w:t>
      </w:r>
    </w:p>
    <w:sectPr w:rsidR="00D9310F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0F"/>
    <w:rsid w:val="0097719C"/>
    <w:rsid w:val="00D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01836-6836-4718-95E1-623A5518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Sequim School District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mwalsh</dc:creator>
  <cp:lastModifiedBy>mwalsh</cp:lastModifiedBy>
  <cp:revision>2</cp:revision>
  <dcterms:created xsi:type="dcterms:W3CDTF">2017-04-27T20:36:00Z</dcterms:created>
  <dcterms:modified xsi:type="dcterms:W3CDTF">2017-04-27T20:36:00Z</dcterms:modified>
</cp:coreProperties>
</file>